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 5-</w:t>
      </w:r>
      <w:r>
        <w:rPr>
          <w:rFonts w:ascii="Times New Roman" w:eastAsia="Times New Roman" w:hAnsi="Times New Roman" w:cs="Times New Roman"/>
          <w:sz w:val="28"/>
          <w:szCs w:val="28"/>
        </w:rPr>
        <w:t>452</w:t>
      </w:r>
      <w:r>
        <w:rPr>
          <w:rFonts w:ascii="Times New Roman" w:eastAsia="Times New Roman" w:hAnsi="Times New Roman" w:cs="Times New Roman"/>
          <w:sz w:val="28"/>
          <w:szCs w:val="28"/>
        </w:rPr>
        <w:t>-210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>Соколовой Луизы Сергеевны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-584330991grp-1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>
        <w:rPr>
          <w:rStyle w:val="cat-UserDefined971528384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UserDefined1313980890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1135589615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Соколова Л.С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 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СОНТ «</w:t>
      </w:r>
      <w:r>
        <w:rPr>
          <w:rFonts w:ascii="Times New Roman" w:eastAsia="Times New Roman" w:hAnsi="Times New Roman" w:cs="Times New Roman"/>
          <w:sz w:val="28"/>
          <w:szCs w:val="28"/>
        </w:rPr>
        <w:t>Малиновка-РЭБ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</w:t>
      </w:r>
      <w:r>
        <w:rPr>
          <w:rStyle w:val="cat-UserDefined-1503631169grp-24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Межрайонную ИФНС России № 6 по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Соколова Л.С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административного материала уведомлял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по указанному в протоколе адресу.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исследовав доказательства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скриншот электронно-информационную таблицы,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ЕГРЮЛ,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15.5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Соколовой Л.С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rFonts w:ascii="Times New Roman" w:eastAsia="Times New Roman" w:hAnsi="Times New Roman" w:cs="Times New Roman"/>
          <w:sz w:val="28"/>
          <w:szCs w:val="28"/>
        </w:rPr>
        <w:t>вного, отсутствие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29.9, 29.10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</w:t>
      </w:r>
    </w:p>
    <w:p>
      <w:pPr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Соколову Луизу Сергеевну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предупреждения.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39"/>
        <w:rPr>
          <w:rStyle w:val="DefaultParagraphFont"/>
          <w:sz w:val="28"/>
          <w:szCs w:val="28"/>
        </w:rPr>
      </w:pPr>
      <w:r>
        <w:rPr>
          <w:rStyle w:val="cat-UserDefinedgrp-25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584330991grp-19rplc-10">
    <w:name w:val="cat-UserDefined-584330991 grp-19 rplc-10"/>
    <w:basedOn w:val="DefaultParagraphFont"/>
  </w:style>
  <w:style w:type="character" w:customStyle="1" w:styleId="cat-UserDefined971528384grp-20rplc-12">
    <w:name w:val="cat-UserDefined971528384 grp-20 rplc-12"/>
    <w:basedOn w:val="DefaultParagraphFont"/>
  </w:style>
  <w:style w:type="character" w:customStyle="1" w:styleId="cat-UserDefined1313980890grp-21rplc-13">
    <w:name w:val="cat-UserDefined1313980890 grp-21 rplc-13"/>
    <w:basedOn w:val="DefaultParagraphFont"/>
  </w:style>
  <w:style w:type="character" w:customStyle="1" w:styleId="cat-UserDefined1135589615grp-22rplc-17">
    <w:name w:val="cat-UserDefined1135589615 grp-22 rplc-17"/>
    <w:basedOn w:val="DefaultParagraphFont"/>
  </w:style>
  <w:style w:type="character" w:customStyle="1" w:styleId="cat-UserDefined-1503631169grp-24rplc-21">
    <w:name w:val="cat-UserDefined-1503631169 grp-24 rplc-21"/>
    <w:basedOn w:val="DefaultParagraphFont"/>
  </w:style>
  <w:style w:type="character" w:customStyle="1" w:styleId="cat-UserDefinedgrp-25rplc-29">
    <w:name w:val="cat-UserDefined grp-25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